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Rule="auto"/>
        <w:jc w:val="center"/>
        <w:rPr>
          <w:rFonts w:ascii="Calibri" w:cs="Calibri" w:eastAsia="Calibri" w:hAnsi="Calibri"/>
          <w:b w:val="1"/>
          <w:sz w:val="42"/>
          <w:szCs w:val="42"/>
        </w:rPr>
      </w:pPr>
      <w:r w:rsidDel="00000000" w:rsidR="00000000" w:rsidRPr="00000000">
        <w:rPr>
          <w:rFonts w:ascii="Calibri" w:cs="Calibri" w:eastAsia="Calibri" w:hAnsi="Calibri"/>
          <w:b w:val="1"/>
          <w:sz w:val="42"/>
          <w:szCs w:val="42"/>
          <w:rtl w:val="0"/>
        </w:rPr>
        <w:t xml:space="preserve">Philosophy of Wahroonga After School Care Centre</w:t>
      </w:r>
    </w:p>
    <w:p w:rsidR="00000000" w:rsidDel="00000000" w:rsidP="00000000" w:rsidRDefault="00000000" w:rsidRPr="00000000" w14:paraId="00000002">
      <w:pPr>
        <w:jc w:val="center"/>
        <w:rPr>
          <w:rFonts w:ascii="Calibri" w:cs="Calibri" w:eastAsia="Calibri" w:hAnsi="Calibri"/>
        </w:rPr>
      </w:pPr>
      <w:r w:rsidDel="00000000" w:rsidR="00000000" w:rsidRPr="00000000">
        <w:rPr>
          <w:rFonts w:ascii="Calibri" w:cs="Calibri" w:eastAsia="Calibri" w:hAnsi="Calibri"/>
          <w:rtl w:val="0"/>
        </w:rPr>
        <w:t xml:space="preserve">Our Centre fosters secure, respectful, and reciprocal relationships with all children, families, educators, and the broader community. These genuine connections establish the foundation for an inclusive and enriching environment where every child feels a sense of belonging, empowerment, and agency.</w:t>
      </w:r>
    </w:p>
    <w:p w:rsidR="00000000" w:rsidDel="00000000" w:rsidP="00000000" w:rsidRDefault="00000000" w:rsidRPr="00000000" w14:paraId="00000003">
      <w:pPr>
        <w:jc w:val="cente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highlight w:val="white"/>
        </w:rPr>
      </w:pPr>
      <w:r w:rsidDel="00000000" w:rsidR="00000000" w:rsidRPr="00000000">
        <w:rPr>
          <w:rFonts w:ascii="Calibri" w:cs="Calibri" w:eastAsia="Calibri" w:hAnsi="Calibri"/>
          <w:rtl w:val="0"/>
        </w:rPr>
        <w:t xml:space="preserve">Our intentional programming is guided by children's interests, providing opportunities for agency, identity, and creative expression as they engage in meaningful experiences. Our adaptable spaces promote collaboration, inquiry, and a sense of belonging, allowing children to participate in shared learning experiences within a safe, nurturing, and intellectually stimulating environment. We </w:t>
      </w:r>
      <w:r w:rsidDel="00000000" w:rsidR="00000000" w:rsidRPr="00000000">
        <w:rPr>
          <w:rFonts w:ascii="Calibri" w:cs="Calibri" w:eastAsia="Calibri" w:hAnsi="Calibri"/>
          <w:highlight w:val="white"/>
          <w:rtl w:val="0"/>
        </w:rPr>
        <w:t xml:space="preserve">practise positive reinforcement to foster independence, confidence, and a strong sense of self, supporting each child's unique learning journey while respecting their strengths, perspectives, and developmental stages.</w:t>
      </w:r>
    </w:p>
    <w:p w:rsidR="00000000" w:rsidDel="00000000" w:rsidP="00000000" w:rsidRDefault="00000000" w:rsidRPr="00000000" w14:paraId="00000005">
      <w:pPr>
        <w:jc w:val="center"/>
        <w:rPr>
          <w:rFonts w:ascii="Calibri" w:cs="Calibri" w:eastAsia="Calibri" w:hAnsi="Calibri"/>
          <w:sz w:val="18"/>
          <w:szCs w:val="18"/>
          <w:highlight w:val="white"/>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We nurture critical thinking, social awareness, and cultural understanding through collaboration and discussions, encouraging children to engage with their community and the world. By exercising agency and making informed choices, children take ownership of their learning and develop skills and confidence to become responsible, engaged citizens. </w:t>
      </w:r>
    </w:p>
    <w:p w:rsidR="00000000" w:rsidDel="00000000" w:rsidP="00000000" w:rsidRDefault="00000000" w:rsidRPr="00000000" w14:paraId="00000007">
      <w:pPr>
        <w:jc w:val="center"/>
        <w:rPr>
          <w:rFonts w:ascii="Calibri" w:cs="Calibri" w:eastAsia="Calibri" w:hAnsi="Calibri"/>
          <w:sz w:val="18"/>
          <w:szCs w:val="18"/>
          <w:highlight w:val="white"/>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We recognise that routines and transitions are vital for security and predictability, essential for children's emotional well-being and development. By fostering consistent yet flexible routines, we facilitate an environment where children feel safe, respected, and belong. This foundation nurtures a love of learning while promoting essential social, emotional, and cognitive skills.</w:t>
      </w:r>
    </w:p>
    <w:p w:rsidR="00000000" w:rsidDel="00000000" w:rsidP="00000000" w:rsidRDefault="00000000" w:rsidRPr="00000000" w14:paraId="00000009">
      <w:pPr>
        <w:jc w:val="center"/>
        <w:rPr>
          <w:rFonts w:ascii="Calibri" w:cs="Calibri" w:eastAsia="Calibri" w:hAnsi="Calibri"/>
          <w:sz w:val="18"/>
          <w:szCs w:val="18"/>
          <w:highlight w:val="white"/>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Our philosophy prioritises well-being and healthy lifestyle choices, empowering children with the knowledge to make informed decisions about nutrition, physical activity, and overall wellness. </w:t>
      </w:r>
    </w:p>
    <w:p w:rsidR="00000000" w:rsidDel="00000000" w:rsidP="00000000" w:rsidRDefault="00000000" w:rsidRPr="00000000" w14:paraId="0000000B">
      <w:pPr>
        <w:jc w:val="center"/>
        <w:rPr>
          <w:rFonts w:ascii="Calibri" w:cs="Calibri" w:eastAsia="Calibri" w:hAnsi="Calibri"/>
          <w:sz w:val="18"/>
          <w:szCs w:val="18"/>
          <w:highlight w:val="white"/>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We embed sustainable practices into our daily operations, embracing the three pillars of sustainability (environmental, social, and economic) to instil a lifelong respect for our planet and its resources.</w:t>
      </w:r>
    </w:p>
    <w:p w:rsidR="00000000" w:rsidDel="00000000" w:rsidP="00000000" w:rsidRDefault="00000000" w:rsidRPr="00000000" w14:paraId="0000000D">
      <w:pPr>
        <w:jc w:val="center"/>
        <w:rPr>
          <w:rFonts w:ascii="Calibri" w:cs="Calibri" w:eastAsia="Calibri" w:hAnsi="Calibri"/>
          <w:sz w:val="18"/>
          <w:szCs w:val="18"/>
          <w:highlight w:val="white"/>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We respect Aboriginal and Torres Strait Islander cultures and acknowledge the Terramerregal people as the custodians of our land. We are committed to reconciliation and incorporating First Nations perspectives into our daily practices.</w:t>
      </w:r>
    </w:p>
    <w:p w:rsidR="00000000" w:rsidDel="00000000" w:rsidP="00000000" w:rsidRDefault="00000000" w:rsidRPr="00000000" w14:paraId="0000000F">
      <w:pPr>
        <w:jc w:val="center"/>
        <w:rPr>
          <w:rFonts w:ascii="Calibri" w:cs="Calibri" w:eastAsia="Calibri" w:hAnsi="Calibri"/>
          <w:sz w:val="18"/>
          <w:szCs w:val="18"/>
          <w:highlight w:val="white"/>
        </w:rPr>
      </w:pPr>
      <w:r w:rsidDel="00000000" w:rsidR="00000000" w:rsidRPr="00000000">
        <w:rPr>
          <w:rtl w:val="0"/>
        </w:rPr>
      </w:r>
    </w:p>
    <w:p w:rsidR="00000000" w:rsidDel="00000000" w:rsidP="00000000" w:rsidRDefault="00000000" w:rsidRPr="00000000" w14:paraId="00000010">
      <w:pPr>
        <w:jc w:val="center"/>
        <w:rPr>
          <w:rFonts w:ascii="Calibri" w:cs="Calibri" w:eastAsia="Calibri" w:hAnsi="Calibri"/>
          <w:color w:val="0e101a"/>
        </w:rPr>
      </w:pPr>
      <w:r w:rsidDel="00000000" w:rsidR="00000000" w:rsidRPr="00000000">
        <w:rPr>
          <w:rFonts w:ascii="Calibri" w:cs="Calibri" w:eastAsia="Calibri" w:hAnsi="Calibri"/>
          <w:color w:val="0e101a"/>
          <w:highlight w:val="white"/>
          <w:rtl w:val="0"/>
        </w:rPr>
        <w:t xml:space="preserve">We recognise and value the importance of family, intercultural diversity of</w:t>
      </w:r>
      <w:r w:rsidDel="00000000" w:rsidR="00000000" w:rsidRPr="00000000">
        <w:rPr>
          <w:rFonts w:ascii="Calibri" w:cs="Calibri" w:eastAsia="Calibri" w:hAnsi="Calibri"/>
          <w:color w:val="0e101a"/>
          <w:rtl w:val="0"/>
        </w:rPr>
        <w:t xml:space="preserve"> our families and the unique perspectives they bring. We are committed to fostering an inclusive environment where every family’s values, traditions, and experiences are respected. By actively encouraging families to share their knowledge and cultural practices, we enrich our Centre’s cultural events, supporting children’s appreciation and understanding of intercultural perspectives. </w:t>
      </w:r>
    </w:p>
    <w:p w:rsidR="00000000" w:rsidDel="00000000" w:rsidP="00000000" w:rsidRDefault="00000000" w:rsidRPr="00000000" w14:paraId="00000011">
      <w:pPr>
        <w:jc w:val="center"/>
        <w:rPr>
          <w:rFonts w:ascii="Calibri" w:cs="Calibri" w:eastAsia="Calibri" w:hAnsi="Calibri"/>
          <w:color w:val="0e101a"/>
          <w:sz w:val="18"/>
          <w:szCs w:val="18"/>
        </w:rPr>
      </w:pPr>
      <w:r w:rsidDel="00000000" w:rsidR="00000000" w:rsidRPr="00000000">
        <w:rPr>
          <w:rtl w:val="0"/>
        </w:rPr>
      </w:r>
    </w:p>
    <w:p w:rsidR="00000000" w:rsidDel="00000000" w:rsidP="00000000" w:rsidRDefault="00000000" w:rsidRPr="00000000" w14:paraId="00000012">
      <w:pPr>
        <w:jc w:val="center"/>
        <w:rPr>
          <w:rFonts w:ascii="Calibri" w:cs="Calibri" w:eastAsia="Calibri" w:hAnsi="Calibri"/>
          <w:sz w:val="38"/>
          <w:szCs w:val="38"/>
        </w:rPr>
      </w:pPr>
      <w:r w:rsidDel="00000000" w:rsidR="00000000" w:rsidRPr="00000000">
        <w:rPr>
          <w:rFonts w:ascii="Calibri" w:cs="Calibri" w:eastAsia="Calibri" w:hAnsi="Calibri"/>
          <w:rtl w:val="0"/>
        </w:rPr>
        <w:t xml:space="preserve">Our dedicated educators are at the heart of our Centre, fostering meaningful relationships with children through their expertise and care. Through reflective practice, they regularly assess and adapt their teaching in collaboration with children, families, colleagues, and the environment to meet each child’s unique needs. By applying place-based pedagogy, they connect learning to the local context, enriching children's holistic development. </w:t>
      </w:r>
      <w:r w:rsidDel="00000000" w:rsidR="00000000" w:rsidRPr="00000000">
        <w:rPr>
          <w:rtl w:val="0"/>
        </w:rPr>
      </w:r>
    </w:p>
    <w:p w:rsidR="00000000" w:rsidDel="00000000" w:rsidP="00000000" w:rsidRDefault="00000000" w:rsidRPr="00000000" w14:paraId="00000013">
      <w:pPr>
        <w:spacing w:after="200" w:lineRule="auto"/>
        <w:rPr/>
      </w:pPr>
      <w:r w:rsidDel="00000000" w:rsidR="00000000" w:rsidRPr="00000000">
        <w:rPr>
          <w:rtl w:val="0"/>
        </w:rPr>
      </w:r>
    </w:p>
    <w:sectPr>
      <w:headerReference r:id="rId7" w:type="default"/>
      <w:pgSz w:h="16838" w:w="11906" w:orient="portrait"/>
      <w:pgMar w:bottom="1133" w:top="1133" w:left="1133"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3GuVcBdopYsz8uWmj1mr7lQq0w==">CgMxLjA4AHIhMU9nX3RYa0dtMzVuWGVLV3RqV2cyZlV3Sm1weHlkd19O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2025-04-11T01:46:00Z</dcterms:created>
  <dc:creator>Linda Russell</dc:creator>
</cp:coreProperties>
</file>